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2D8919F2"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46232D">
        <w:rPr>
          <w:rFonts w:ascii="Times New Roman" w:eastAsia="Times New Roman" w:hAnsi="Times New Roman" w:cs="Times New Roman"/>
          <w:b/>
          <w:caps/>
          <w:sz w:val="24"/>
          <w:szCs w:val="24"/>
        </w:rPr>
        <w:t>51870</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74A7522E"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w:t>
            </w:r>
            <w:r w:rsidR="0047256C">
              <w:rPr>
                <w:rFonts w:ascii="Times New Roman" w:eastAsia="Times New Roman" w:hAnsi="Times New Roman" w:cs="Times New Roman"/>
                <w:b/>
                <w:caps/>
                <w:sz w:val="24"/>
                <w:szCs w:val="24"/>
              </w:rPr>
              <w:t xml:space="preserve">of </w:t>
            </w:r>
            <w:r w:rsidR="0046232D">
              <w:rPr>
                <w:rFonts w:ascii="Times New Roman" w:eastAsia="Times New Roman" w:hAnsi="Times New Roman" w:cs="Times New Roman"/>
                <w:b/>
                <w:caps/>
                <w:sz w:val="24"/>
                <w:szCs w:val="24"/>
              </w:rPr>
              <w:t>FOREST GLEN UTILITY COMPANY TO AMEND ITS SEWER CERTIFICATE OF CONVENIENCE AND NECESSITY IN MEDINA COUNTY</w:t>
            </w:r>
          </w:p>
        </w:tc>
        <w:tc>
          <w:tcPr>
            <w:tcW w:w="360" w:type="dxa"/>
          </w:tcPr>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32DB7427" w:rsidR="00610BEB" w:rsidRPr="0040597F"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2355935" w14:textId="26F3857F" w:rsidR="00ED3553" w:rsidRDefault="00AF343D" w:rsidP="00A57331">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EE1DA5">
        <w:rPr>
          <w:rFonts w:ascii="Times New Roman" w:hAnsi="Times New Roman" w:cs="Times New Roman"/>
          <w:b/>
          <w:sz w:val="24"/>
          <w:szCs w:val="24"/>
        </w:rPr>
        <w:t xml:space="preserve">REVISED </w:t>
      </w:r>
      <w:r w:rsidR="0047256C">
        <w:rPr>
          <w:rFonts w:ascii="Times New Roman" w:hAnsi="Times New Roman" w:cs="Times New Roman"/>
          <w:b/>
          <w:sz w:val="24"/>
          <w:szCs w:val="24"/>
        </w:rPr>
        <w:t>FINAL RECOMMENDATION</w:t>
      </w:r>
    </w:p>
    <w:p w14:paraId="4505D030" w14:textId="5B22C654" w:rsidR="0047256C" w:rsidRDefault="0047256C" w:rsidP="00A57331">
      <w:pPr>
        <w:spacing w:after="0" w:line="360" w:lineRule="auto"/>
        <w:ind w:firstLine="720"/>
        <w:jc w:val="both"/>
        <w:rPr>
          <w:rFonts w:ascii="Times New Roman" w:hAnsi="Times New Roman" w:cs="Times New Roman"/>
          <w:sz w:val="24"/>
          <w:szCs w:val="24"/>
        </w:rPr>
      </w:pPr>
      <w:r w:rsidRPr="0047256C">
        <w:rPr>
          <w:rFonts w:ascii="Times New Roman" w:hAnsi="Times New Roman" w:cs="Times New Roman"/>
          <w:sz w:val="24"/>
          <w:szCs w:val="24"/>
        </w:rPr>
        <w:t xml:space="preserve">On </w:t>
      </w:r>
      <w:r w:rsidR="0046232D">
        <w:rPr>
          <w:rFonts w:ascii="Times New Roman" w:hAnsi="Times New Roman" w:cs="Times New Roman"/>
          <w:sz w:val="24"/>
          <w:szCs w:val="24"/>
        </w:rPr>
        <w:t>March 4, 2021, Forest Glen Utility Company (Forest Glen) filed an application to amend sewer certificate of convenience and necessity (CCN) No. 21070 in Medina County. Forest Glen filed supplemental information on March 5, 2021 and revised mapping on June 8, 2021.</w:t>
      </w:r>
    </w:p>
    <w:p w14:paraId="6814FCF6" w14:textId="0EED7AB0" w:rsidR="0035571D" w:rsidRDefault="00702616" w:rsidP="00A57331">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901A19">
        <w:rPr>
          <w:rFonts w:ascii="Times New Roman" w:hAnsi="Times New Roman" w:cs="Times New Roman"/>
          <w:sz w:val="24"/>
          <w:szCs w:val="24"/>
        </w:rPr>
        <w:t>October 4</w:t>
      </w:r>
      <w:r w:rsidR="0047256C">
        <w:rPr>
          <w:rFonts w:ascii="Times New Roman" w:hAnsi="Times New Roman" w:cs="Times New Roman"/>
          <w:sz w:val="24"/>
          <w:szCs w:val="24"/>
        </w:rPr>
        <w:t xml:space="preserve">, 2021, the administrative law judge (ALJ) filed Order No. </w:t>
      </w:r>
      <w:r w:rsidR="00EE1DA5">
        <w:rPr>
          <w:rFonts w:ascii="Times New Roman" w:hAnsi="Times New Roman" w:cs="Times New Roman"/>
          <w:sz w:val="24"/>
          <w:szCs w:val="24"/>
        </w:rPr>
        <w:t>11</w:t>
      </w:r>
      <w:r w:rsidR="0047256C">
        <w:rPr>
          <w:rFonts w:ascii="Times New Roman" w:hAnsi="Times New Roman" w:cs="Times New Roman"/>
          <w:sz w:val="24"/>
          <w:szCs w:val="24"/>
        </w:rPr>
        <w:t xml:space="preserve">, requiring the Staff of the Public Utility Commission (Staff) to file </w:t>
      </w:r>
      <w:r w:rsidR="00EE1DA5">
        <w:rPr>
          <w:rFonts w:ascii="Times New Roman" w:hAnsi="Times New Roman" w:cs="Times New Roman"/>
          <w:sz w:val="24"/>
          <w:szCs w:val="24"/>
        </w:rPr>
        <w:t>a revised</w:t>
      </w:r>
      <w:r w:rsidR="0047256C">
        <w:rPr>
          <w:rFonts w:ascii="Times New Roman" w:hAnsi="Times New Roman" w:cs="Times New Roman"/>
          <w:sz w:val="24"/>
          <w:szCs w:val="24"/>
        </w:rPr>
        <w:t xml:space="preserve"> final recommendation on the application on or before </w:t>
      </w:r>
      <w:r w:rsidR="00EE1DA5">
        <w:rPr>
          <w:rFonts w:ascii="Times New Roman" w:hAnsi="Times New Roman" w:cs="Times New Roman"/>
          <w:sz w:val="24"/>
          <w:szCs w:val="24"/>
        </w:rPr>
        <w:t>October 15</w:t>
      </w:r>
      <w:r w:rsidR="0047256C">
        <w:rPr>
          <w:rFonts w:ascii="Times New Roman" w:hAnsi="Times New Roman" w:cs="Times New Roman"/>
          <w:sz w:val="24"/>
          <w:szCs w:val="24"/>
        </w:rPr>
        <w:t>, 2021. Therefore, this pleading is timely filed.</w:t>
      </w:r>
    </w:p>
    <w:p w14:paraId="7E212329" w14:textId="77777777" w:rsidR="00EF03AE" w:rsidRDefault="00EF03AE" w:rsidP="00A57331">
      <w:pPr>
        <w:spacing w:after="0" w:line="360" w:lineRule="auto"/>
        <w:ind w:firstLine="720"/>
        <w:jc w:val="both"/>
        <w:rPr>
          <w:rFonts w:ascii="Times New Roman" w:hAnsi="Times New Roman" w:cs="Times New Roman"/>
          <w:sz w:val="24"/>
          <w:szCs w:val="24"/>
        </w:rPr>
      </w:pPr>
    </w:p>
    <w:p w14:paraId="47715ABB" w14:textId="36072BF7" w:rsidR="0067604D" w:rsidRPr="0067604D" w:rsidRDefault="003240EC" w:rsidP="00A57331">
      <w:pPr>
        <w:numPr>
          <w:ilvl w:val="0"/>
          <w:numId w:val="11"/>
        </w:numPr>
        <w:spacing w:after="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FINAL </w:t>
      </w:r>
      <w:r w:rsidR="00EF03AE">
        <w:rPr>
          <w:rFonts w:ascii="Times New Roman" w:hAnsi="Times New Roman" w:cs="Times New Roman"/>
          <w:b/>
          <w:sz w:val="24"/>
          <w:szCs w:val="24"/>
        </w:rPr>
        <w:t>RECOMMENDATION</w:t>
      </w:r>
    </w:p>
    <w:p w14:paraId="155ACA9F" w14:textId="16AE520C" w:rsidR="00C54422" w:rsidRDefault="00620EFA" w:rsidP="00A5733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47256C">
        <w:rPr>
          <w:rFonts w:ascii="Times New Roman" w:hAnsi="Times New Roman" w:cs="Times New Roman"/>
          <w:sz w:val="24"/>
          <w:szCs w:val="24"/>
        </w:rPr>
        <w:t xml:space="preserve">As detailed in the attached </w:t>
      </w:r>
      <w:r w:rsidR="00EE1DA5">
        <w:rPr>
          <w:rFonts w:ascii="Times New Roman" w:hAnsi="Times New Roman" w:cs="Times New Roman"/>
          <w:sz w:val="24"/>
          <w:szCs w:val="24"/>
        </w:rPr>
        <w:t xml:space="preserve">revised </w:t>
      </w:r>
      <w:r w:rsidR="0047256C">
        <w:rPr>
          <w:rFonts w:ascii="Times New Roman" w:hAnsi="Times New Roman" w:cs="Times New Roman"/>
          <w:sz w:val="24"/>
          <w:szCs w:val="24"/>
        </w:rPr>
        <w:t>memorand</w:t>
      </w:r>
      <w:r w:rsidR="00494A9E">
        <w:rPr>
          <w:rFonts w:ascii="Times New Roman" w:hAnsi="Times New Roman" w:cs="Times New Roman"/>
          <w:sz w:val="24"/>
          <w:szCs w:val="24"/>
        </w:rPr>
        <w:t>a</w:t>
      </w:r>
      <w:r w:rsidR="0047256C">
        <w:rPr>
          <w:rFonts w:ascii="Times New Roman" w:hAnsi="Times New Roman" w:cs="Times New Roman"/>
          <w:sz w:val="24"/>
          <w:szCs w:val="24"/>
        </w:rPr>
        <w:t xml:space="preserve"> of </w:t>
      </w:r>
      <w:r w:rsidR="00494A9E">
        <w:rPr>
          <w:rFonts w:ascii="Times New Roman" w:hAnsi="Times New Roman" w:cs="Times New Roman"/>
          <w:sz w:val="24"/>
          <w:szCs w:val="24"/>
        </w:rPr>
        <w:t>Jolie Mathis</w:t>
      </w:r>
      <w:r w:rsidR="0047256C">
        <w:rPr>
          <w:rFonts w:ascii="Times New Roman" w:hAnsi="Times New Roman" w:cs="Times New Roman"/>
          <w:sz w:val="24"/>
          <w:szCs w:val="24"/>
        </w:rPr>
        <w:t xml:space="preserve"> of the Commission’s Infrastructure Division, </w:t>
      </w:r>
      <w:r w:rsidR="00494A9E">
        <w:rPr>
          <w:rFonts w:ascii="Times New Roman" w:hAnsi="Times New Roman" w:cs="Times New Roman"/>
          <w:sz w:val="24"/>
          <w:szCs w:val="24"/>
        </w:rPr>
        <w:t>and Fred Bednarski III</w:t>
      </w:r>
      <w:r w:rsidR="00EE1DA5">
        <w:rPr>
          <w:rFonts w:ascii="Times New Roman" w:hAnsi="Times New Roman" w:cs="Times New Roman"/>
          <w:sz w:val="24"/>
          <w:szCs w:val="24"/>
        </w:rPr>
        <w:t>’s previously filed memorandum,</w:t>
      </w:r>
      <w:r w:rsidR="00494A9E">
        <w:rPr>
          <w:rFonts w:ascii="Times New Roman" w:hAnsi="Times New Roman" w:cs="Times New Roman"/>
          <w:sz w:val="24"/>
          <w:szCs w:val="24"/>
        </w:rPr>
        <w:t xml:space="preserve"> </w:t>
      </w:r>
      <w:r w:rsidR="0047256C">
        <w:rPr>
          <w:rFonts w:ascii="Times New Roman" w:hAnsi="Times New Roman" w:cs="Times New Roman"/>
          <w:sz w:val="24"/>
          <w:szCs w:val="24"/>
        </w:rPr>
        <w:t xml:space="preserve">Staff has reviewed the application and recommends that it be approved. Staff’s review indicates that </w:t>
      </w:r>
      <w:r w:rsidR="00494A9E">
        <w:rPr>
          <w:rFonts w:ascii="Times New Roman" w:hAnsi="Times New Roman" w:cs="Times New Roman"/>
          <w:sz w:val="24"/>
          <w:szCs w:val="24"/>
        </w:rPr>
        <w:t>Forest Glen</w:t>
      </w:r>
      <w:r w:rsidR="0047256C">
        <w:rPr>
          <w:rFonts w:ascii="Times New Roman" w:hAnsi="Times New Roman" w:cs="Times New Roman"/>
          <w:sz w:val="24"/>
          <w:szCs w:val="24"/>
        </w:rPr>
        <w:t xml:space="preserve"> meets the applicable technical, managerial, and financial requirements of Chapter 13 of the Texas Water Code (TWC) and Title 16, Chapter 24 of the Texas Administrative Code (TAC), which therefore illustrates that </w:t>
      </w:r>
      <w:r w:rsidR="00494A9E">
        <w:rPr>
          <w:rFonts w:ascii="Times New Roman" w:hAnsi="Times New Roman" w:cs="Times New Roman"/>
          <w:sz w:val="24"/>
          <w:szCs w:val="24"/>
        </w:rPr>
        <w:t xml:space="preserve">Forest Glen </w:t>
      </w:r>
      <w:proofErr w:type="gramStart"/>
      <w:r w:rsidR="00494A9E">
        <w:rPr>
          <w:rFonts w:ascii="Times New Roman" w:hAnsi="Times New Roman" w:cs="Times New Roman"/>
          <w:sz w:val="24"/>
          <w:szCs w:val="24"/>
        </w:rPr>
        <w:t>is</w:t>
      </w:r>
      <w:r w:rsidR="0047256C">
        <w:rPr>
          <w:rFonts w:ascii="Times New Roman" w:hAnsi="Times New Roman" w:cs="Times New Roman"/>
          <w:sz w:val="24"/>
          <w:szCs w:val="24"/>
        </w:rPr>
        <w:t xml:space="preserve"> capable of providing</w:t>
      </w:r>
      <w:proofErr w:type="gramEnd"/>
      <w:r w:rsidR="0047256C">
        <w:rPr>
          <w:rFonts w:ascii="Times New Roman" w:hAnsi="Times New Roman" w:cs="Times New Roman"/>
          <w:sz w:val="24"/>
          <w:szCs w:val="24"/>
        </w:rPr>
        <w:t xml:space="preserve"> continuous and adequate service. Additionally, Staff’s review suggests that approval of the application is necessary for the service, accommodation, convenience, and safety of the public.</w:t>
      </w:r>
      <w:r w:rsidR="00EE1DA5">
        <w:rPr>
          <w:rFonts w:ascii="Times New Roman" w:hAnsi="Times New Roman" w:cs="Times New Roman"/>
          <w:sz w:val="24"/>
          <w:szCs w:val="24"/>
        </w:rPr>
        <w:t xml:space="preserve"> Finally, as outlined in Ms. Mathis’s revised memorandum, the twelve complaints relating to Forest Glen are relate</w:t>
      </w:r>
      <w:r w:rsidR="00901A19">
        <w:rPr>
          <w:rFonts w:ascii="Times New Roman" w:hAnsi="Times New Roman" w:cs="Times New Roman"/>
          <w:sz w:val="24"/>
          <w:szCs w:val="24"/>
        </w:rPr>
        <w:t>d</w:t>
      </w:r>
      <w:r w:rsidR="00EE1DA5">
        <w:rPr>
          <w:rFonts w:ascii="Times New Roman" w:hAnsi="Times New Roman" w:cs="Times New Roman"/>
          <w:sz w:val="24"/>
          <w:szCs w:val="24"/>
        </w:rPr>
        <w:t xml:space="preserve"> to a non-potable water system, and therefore is not </w:t>
      </w:r>
      <w:r w:rsidR="00A54AB5">
        <w:rPr>
          <w:rFonts w:ascii="Times New Roman" w:hAnsi="Times New Roman" w:cs="Times New Roman"/>
          <w:sz w:val="24"/>
          <w:szCs w:val="24"/>
        </w:rPr>
        <w:t xml:space="preserve">covered </w:t>
      </w:r>
      <w:r w:rsidR="00EE1DA5">
        <w:rPr>
          <w:rFonts w:ascii="Times New Roman" w:hAnsi="Times New Roman" w:cs="Times New Roman"/>
          <w:sz w:val="24"/>
          <w:szCs w:val="24"/>
        </w:rPr>
        <w:t xml:space="preserve">within the </w:t>
      </w:r>
      <w:r w:rsidR="00A54AB5">
        <w:rPr>
          <w:rFonts w:ascii="Times New Roman" w:hAnsi="Times New Roman" w:cs="Times New Roman"/>
          <w:sz w:val="24"/>
          <w:szCs w:val="24"/>
        </w:rPr>
        <w:t>definitions of retail public utility, retail water and sewer utility, or water supply or sewer service corporation under Texas Water Code § 13.002(19), (23) – (24</w:t>
      </w:r>
      <w:proofErr w:type="gramStart"/>
      <w:r w:rsidR="00A54AB5">
        <w:rPr>
          <w:rFonts w:ascii="Times New Roman" w:hAnsi="Times New Roman" w:cs="Times New Roman"/>
          <w:sz w:val="24"/>
          <w:szCs w:val="24"/>
        </w:rPr>
        <w:t xml:space="preserve">) </w:t>
      </w:r>
      <w:r w:rsidR="00EE1DA5">
        <w:rPr>
          <w:rFonts w:ascii="Times New Roman" w:hAnsi="Times New Roman" w:cs="Times New Roman"/>
          <w:sz w:val="24"/>
          <w:szCs w:val="24"/>
        </w:rPr>
        <w:t>.</w:t>
      </w:r>
      <w:proofErr w:type="gramEnd"/>
      <w:r w:rsidR="00EE1DA5">
        <w:rPr>
          <w:rStyle w:val="FootnoteReference"/>
          <w:rFonts w:ascii="Times New Roman" w:hAnsi="Times New Roman" w:cs="Times New Roman"/>
          <w:sz w:val="24"/>
          <w:szCs w:val="24"/>
        </w:rPr>
        <w:footnoteReference w:id="1"/>
      </w:r>
    </w:p>
    <w:p w14:paraId="6E206D45" w14:textId="49DDDA58" w:rsidR="00190B3F" w:rsidRPr="003240EC" w:rsidRDefault="0047256C" w:rsidP="00A5733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On or before </w:t>
      </w:r>
      <w:r w:rsidR="00494A9E">
        <w:rPr>
          <w:rFonts w:ascii="Times New Roman" w:hAnsi="Times New Roman" w:cs="Times New Roman"/>
          <w:sz w:val="24"/>
          <w:szCs w:val="24"/>
        </w:rPr>
        <w:t>September 10</w:t>
      </w:r>
      <w:r>
        <w:rPr>
          <w:rFonts w:ascii="Times New Roman" w:hAnsi="Times New Roman" w:cs="Times New Roman"/>
          <w:sz w:val="24"/>
          <w:szCs w:val="24"/>
        </w:rPr>
        <w:t>, 2021, the parties will file joint proposed finding</w:t>
      </w:r>
      <w:r w:rsidR="008F3499">
        <w:rPr>
          <w:rFonts w:ascii="Times New Roman" w:hAnsi="Times New Roman" w:cs="Times New Roman"/>
          <w:sz w:val="24"/>
          <w:szCs w:val="24"/>
        </w:rPr>
        <w:t>s</w:t>
      </w:r>
      <w:r>
        <w:rPr>
          <w:rFonts w:ascii="Times New Roman" w:hAnsi="Times New Roman" w:cs="Times New Roman"/>
          <w:sz w:val="24"/>
          <w:szCs w:val="24"/>
        </w:rPr>
        <w:t xml:space="preserve"> of fact and conclusions of law</w:t>
      </w:r>
      <w:r w:rsidR="00494A9E">
        <w:rPr>
          <w:rFonts w:ascii="Times New Roman" w:hAnsi="Times New Roman" w:cs="Times New Roman"/>
          <w:sz w:val="24"/>
          <w:szCs w:val="24"/>
        </w:rPr>
        <w:t xml:space="preserve"> in accordance with the procedural schedule outlined in Order No. 8</w:t>
      </w:r>
      <w:r>
        <w:rPr>
          <w:rFonts w:ascii="Times New Roman" w:hAnsi="Times New Roman" w:cs="Times New Roman"/>
          <w:sz w:val="24"/>
          <w:szCs w:val="24"/>
        </w:rPr>
        <w:t>.</w:t>
      </w:r>
    </w:p>
    <w:p w14:paraId="5BE4E97E" w14:textId="77777777" w:rsidR="00B843BE" w:rsidRDefault="00B843BE" w:rsidP="00A57331">
      <w:pPr>
        <w:spacing w:after="0" w:line="360" w:lineRule="auto"/>
        <w:jc w:val="center"/>
        <w:rPr>
          <w:rFonts w:ascii="Times New Roman" w:hAnsi="Times New Roman" w:cs="Times New Roman"/>
          <w:b/>
          <w:sz w:val="24"/>
          <w:szCs w:val="24"/>
        </w:rPr>
      </w:pPr>
    </w:p>
    <w:p w14:paraId="2962E568" w14:textId="37DDC0ED" w:rsidR="0067604D" w:rsidRPr="0067604D" w:rsidRDefault="0067604D" w:rsidP="00A57331">
      <w:pPr>
        <w:numPr>
          <w:ilvl w:val="0"/>
          <w:numId w:val="11"/>
        </w:numPr>
        <w:spacing w:after="0" w:line="360" w:lineRule="auto"/>
        <w:ind w:left="0" w:firstLine="0"/>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785AABBE" w14:textId="3199FC10" w:rsidR="0047256C" w:rsidRDefault="0067604D" w:rsidP="00A57331">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w:t>
      </w:r>
      <w:r w:rsidR="0047256C">
        <w:rPr>
          <w:rFonts w:ascii="Times New Roman" w:hAnsi="Times New Roman" w:cs="Times New Roman"/>
          <w:sz w:val="24"/>
          <w:szCs w:val="24"/>
        </w:rPr>
        <w:t xml:space="preserve">approval of </w:t>
      </w:r>
      <w:r w:rsidR="00494A9E">
        <w:rPr>
          <w:rFonts w:ascii="Times New Roman" w:hAnsi="Times New Roman" w:cs="Times New Roman"/>
          <w:sz w:val="24"/>
          <w:szCs w:val="24"/>
        </w:rPr>
        <w:t>Forest Glen’s</w:t>
      </w:r>
      <w:r w:rsidR="0047256C">
        <w:rPr>
          <w:rFonts w:ascii="Times New Roman" w:hAnsi="Times New Roman" w:cs="Times New Roman"/>
          <w:sz w:val="24"/>
          <w:szCs w:val="24"/>
        </w:rPr>
        <w:t xml:space="preserve"> application.</w:t>
      </w:r>
    </w:p>
    <w:p w14:paraId="7B67C0EF" w14:textId="566189D5"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76F197B4" w14:textId="2D55C0BD"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5424447E" w14:textId="317E96B4" w:rsidR="00E75855" w:rsidRPr="00A77095" w:rsidRDefault="00E75855" w:rsidP="0047256C">
      <w:pPr>
        <w:autoSpaceDE w:val="0"/>
        <w:autoSpaceDN w:val="0"/>
        <w:adjustRightInd w:val="0"/>
        <w:spacing w:after="0" w:line="360" w:lineRule="auto"/>
        <w:jc w:val="both"/>
        <w:rPr>
          <w:rFonts w:ascii="Times New Roman" w:eastAsia="Times New Roman" w:hAnsi="Times New Roman" w:cs="Times New Roman"/>
          <w:sz w:val="24"/>
          <w:szCs w:val="24"/>
        </w:rPr>
      </w:pPr>
      <w:r w:rsidRPr="00323D14">
        <w:rPr>
          <w:rFonts w:ascii="Times New Roman" w:eastAsia="Times New Roman" w:hAnsi="Times New Roman" w:cs="Times New Roman"/>
          <w:sz w:val="24"/>
          <w:szCs w:val="24"/>
        </w:rPr>
        <w:t>Dated</w:t>
      </w:r>
      <w:r w:rsidR="007E0F2C" w:rsidRPr="00323D14">
        <w:rPr>
          <w:rFonts w:ascii="Times New Roman" w:eastAsia="Times New Roman" w:hAnsi="Times New Roman" w:cs="Times New Roman"/>
          <w:sz w:val="24"/>
          <w:szCs w:val="24"/>
        </w:rPr>
        <w:t xml:space="preserve">: </w:t>
      </w:r>
      <w:r w:rsidR="00EE1DA5">
        <w:rPr>
          <w:rFonts w:ascii="Times New Roman" w:eastAsia="Times New Roman" w:hAnsi="Times New Roman" w:cs="Times New Roman"/>
          <w:sz w:val="24"/>
          <w:szCs w:val="24"/>
        </w:rPr>
        <w:t>October 15</w:t>
      </w:r>
      <w:r w:rsidR="00A4512C" w:rsidRPr="00323D14">
        <w:rPr>
          <w:rFonts w:ascii="Times New Roman" w:eastAsia="Times New Roman" w:hAnsi="Times New Roman" w:cs="Times New Roman"/>
          <w:sz w:val="24"/>
          <w:szCs w:val="24"/>
        </w:rPr>
        <w:t>, 2021</w:t>
      </w:r>
    </w:p>
    <w:p w14:paraId="1C370944" w14:textId="22358C59" w:rsidR="00620EFA" w:rsidRPr="00A77095"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A77095" w:rsidRDefault="00E75855" w:rsidP="009B5177">
      <w:pPr>
        <w:spacing w:after="0" w:line="480" w:lineRule="auto"/>
        <w:ind w:left="4320"/>
        <w:jc w:val="both"/>
        <w:rPr>
          <w:rFonts w:ascii="Times New Roman" w:eastAsia="Times New Roman" w:hAnsi="Times New Roman" w:cs="Times New Roman"/>
          <w:sz w:val="24"/>
          <w:szCs w:val="20"/>
        </w:rPr>
      </w:pPr>
      <w:r w:rsidRPr="00A77095">
        <w:rPr>
          <w:rFonts w:ascii="Times New Roman" w:eastAsia="Times New Roman" w:hAnsi="Times New Roman" w:cs="Times New Roman"/>
          <w:sz w:val="24"/>
          <w:szCs w:val="20"/>
        </w:rPr>
        <w:t xml:space="preserve">Respectfully </w:t>
      </w:r>
      <w:r w:rsidR="00F82F0A" w:rsidRPr="00A77095">
        <w:rPr>
          <w:rFonts w:ascii="Times New Roman" w:eastAsia="Times New Roman" w:hAnsi="Times New Roman" w:cs="Times New Roman"/>
          <w:sz w:val="24"/>
          <w:szCs w:val="20"/>
        </w:rPr>
        <w:t>s</w:t>
      </w:r>
      <w:r w:rsidRPr="00A77095">
        <w:rPr>
          <w:rFonts w:ascii="Times New Roman" w:eastAsia="Times New Roman" w:hAnsi="Times New Roman" w:cs="Times New Roman"/>
          <w:sz w:val="24"/>
          <w:szCs w:val="20"/>
        </w:rPr>
        <w:t>ubmitted,</w:t>
      </w:r>
    </w:p>
    <w:p w14:paraId="27D5A867" w14:textId="757BFC95" w:rsidR="00E75855" w:rsidRPr="00A77095" w:rsidRDefault="009B5177" w:rsidP="009B5177">
      <w:pPr>
        <w:spacing w:after="0" w:line="240" w:lineRule="auto"/>
        <w:ind w:left="4320"/>
        <w:contextualSpacing/>
        <w:rPr>
          <w:rFonts w:ascii="Times New Roman" w:eastAsia="Times New Roman" w:hAnsi="Times New Roman" w:cs="Times New Roman"/>
          <w:b/>
          <w:sz w:val="24"/>
          <w:szCs w:val="24"/>
        </w:rPr>
      </w:pPr>
      <w:r w:rsidRPr="00A77095">
        <w:rPr>
          <w:rFonts w:ascii="Times New Roman" w:eastAsia="Times New Roman" w:hAnsi="Times New Roman" w:cs="Times New Roman"/>
          <w:b/>
          <w:sz w:val="24"/>
          <w:szCs w:val="24"/>
        </w:rPr>
        <w:t>PUBLIC UTILITY COMMISSION OF T</w:t>
      </w:r>
      <w:r w:rsidR="00E75855" w:rsidRPr="00A77095">
        <w:rPr>
          <w:rFonts w:ascii="Times New Roman" w:eastAsia="Times New Roman" w:hAnsi="Times New Roman" w:cs="Times New Roman"/>
          <w:b/>
          <w:sz w:val="24"/>
          <w:szCs w:val="24"/>
        </w:rPr>
        <w:t>EXAS LEGAL DIVISION</w:t>
      </w:r>
    </w:p>
    <w:p w14:paraId="4AAA2EDD" w14:textId="77777777" w:rsidR="00E75855" w:rsidRPr="00A7709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A77095" w:rsidRDefault="00E75855" w:rsidP="009B5177">
      <w:pPr>
        <w:spacing w:after="0" w:line="240" w:lineRule="auto"/>
        <w:contextualSpacing/>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00E73816" w:rsidRPr="00A77095">
        <w:rPr>
          <w:rFonts w:ascii="Times New Roman" w:eastAsia="Times New Roman" w:hAnsi="Times New Roman" w:cs="Times New Roman"/>
          <w:sz w:val="24"/>
          <w:szCs w:val="24"/>
        </w:rPr>
        <w:t>Rachelle Nicolette Robles</w:t>
      </w:r>
    </w:p>
    <w:p w14:paraId="658A37E1" w14:textId="77777777" w:rsidR="00E75855" w:rsidRPr="00A77095" w:rsidRDefault="00E75855" w:rsidP="009B5177">
      <w:pPr>
        <w:spacing w:after="0" w:line="240" w:lineRule="auto"/>
        <w:contextualSpacing/>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r>
      <w:r w:rsidRPr="00A77095">
        <w:rPr>
          <w:rFonts w:ascii="Times New Roman" w:eastAsia="Times New Roman" w:hAnsi="Times New Roman" w:cs="Times New Roman"/>
          <w:sz w:val="24"/>
          <w:szCs w:val="24"/>
        </w:rPr>
        <w:tab/>
        <w:t>Division Director</w:t>
      </w:r>
    </w:p>
    <w:p w14:paraId="028E94F9" w14:textId="32F649AB" w:rsidR="00E75855" w:rsidRPr="00A77095"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08069856" w:rsidR="007F70C5" w:rsidRPr="00A77095" w:rsidRDefault="00EE1DA5" w:rsidP="007F70C5">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Rashmin J. Asher</w:t>
      </w:r>
    </w:p>
    <w:p w14:paraId="4E723902"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Managing Attorney</w:t>
      </w:r>
    </w:p>
    <w:p w14:paraId="0F01E66F"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323D14"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323D14">
        <w:rPr>
          <w:rFonts w:ascii="Times New Roman" w:eastAsia="Times New Roman" w:hAnsi="Times New Roman" w:cs="Times New Roman"/>
          <w:i/>
          <w:iCs/>
          <w:sz w:val="24"/>
          <w:szCs w:val="24"/>
          <w:u w:val="single"/>
        </w:rPr>
        <w:t>/s/ Kevin R. Bartz_________</w:t>
      </w:r>
    </w:p>
    <w:p w14:paraId="377C3AD6" w14:textId="77777777" w:rsidR="007F70C5" w:rsidRPr="00A77095" w:rsidRDefault="007F70C5" w:rsidP="007F70C5">
      <w:pPr>
        <w:spacing w:after="0" w:line="240" w:lineRule="auto"/>
        <w:ind w:left="720"/>
        <w:jc w:val="both"/>
        <w:rPr>
          <w:rFonts w:ascii="Times New Roman" w:eastAsia="Times New Roman" w:hAnsi="Times New Roman" w:cs="Times New Roman"/>
          <w:sz w:val="24"/>
          <w:szCs w:val="20"/>
        </w:rPr>
      </w:pP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r>
      <w:r w:rsidRPr="00323D14">
        <w:rPr>
          <w:rFonts w:ascii="Times New Roman" w:eastAsia="Times New Roman" w:hAnsi="Times New Roman" w:cs="Times New Roman"/>
          <w:sz w:val="24"/>
          <w:szCs w:val="20"/>
        </w:rPr>
        <w:tab/>
        <w:t>Kevin R. Bartz</w:t>
      </w:r>
    </w:p>
    <w:p w14:paraId="33E9E395" w14:textId="77777777" w:rsidR="007F70C5" w:rsidRPr="00A77095" w:rsidRDefault="007F70C5" w:rsidP="007F70C5">
      <w:pPr>
        <w:spacing w:after="0" w:line="240" w:lineRule="auto"/>
        <w:ind w:left="720"/>
        <w:jc w:val="both"/>
        <w:rPr>
          <w:rFonts w:ascii="Times New Roman" w:eastAsia="Times New Roman" w:hAnsi="Times New Roman" w:cs="Times New Roman"/>
          <w:sz w:val="24"/>
          <w:szCs w:val="20"/>
        </w:rPr>
      </w:pP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r>
      <w:r w:rsidRPr="00A77095">
        <w:rPr>
          <w:rFonts w:ascii="Times New Roman" w:eastAsia="Times New Roman" w:hAnsi="Times New Roman" w:cs="Times New Roman"/>
          <w:sz w:val="24"/>
          <w:szCs w:val="20"/>
        </w:rPr>
        <w:tab/>
        <w:t>State Bar No. 24101488</w:t>
      </w:r>
    </w:p>
    <w:p w14:paraId="2ECC9BAE"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1701 N. Congress Avenue</w:t>
      </w:r>
    </w:p>
    <w:p w14:paraId="7A7D1FCC"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P.O. Box 13326</w:t>
      </w:r>
    </w:p>
    <w:p w14:paraId="2D39E127"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Austin, Texas 78711-3326</w:t>
      </w:r>
    </w:p>
    <w:p w14:paraId="207F5B61"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(512) 936-7203</w:t>
      </w:r>
    </w:p>
    <w:p w14:paraId="50E15348"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(512) 936-7268 (facsimile)</w:t>
      </w:r>
    </w:p>
    <w:p w14:paraId="6F44D016" w14:textId="77777777" w:rsidR="007F70C5" w:rsidRPr="00A77095" w:rsidRDefault="007F70C5" w:rsidP="007F70C5">
      <w:pPr>
        <w:spacing w:after="0" w:line="240" w:lineRule="auto"/>
        <w:ind w:left="43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kevin.bartz@puc.texas.gov</w:t>
      </w:r>
    </w:p>
    <w:p w14:paraId="2D74E8DC" w14:textId="6B94E263"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49BDD797" w14:textId="13049DCA"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3326115F" w14:textId="77777777" w:rsidR="00EE1DA5" w:rsidRPr="00A77095" w:rsidRDefault="00EE1DA5" w:rsidP="001C38D4">
      <w:pPr>
        <w:spacing w:after="0" w:line="240" w:lineRule="auto"/>
        <w:contextualSpacing/>
        <w:jc w:val="both"/>
        <w:rPr>
          <w:rFonts w:ascii="Times New Roman" w:eastAsia="Times New Roman" w:hAnsi="Times New Roman" w:cs="Times New Roman"/>
          <w:sz w:val="24"/>
          <w:szCs w:val="24"/>
        </w:rPr>
      </w:pPr>
    </w:p>
    <w:p w14:paraId="58810D8F" w14:textId="60D43BF6" w:rsidR="00113F7F" w:rsidRDefault="00113F7F" w:rsidP="001C38D4">
      <w:pPr>
        <w:spacing w:after="0" w:line="240" w:lineRule="auto"/>
        <w:contextualSpacing/>
        <w:jc w:val="both"/>
        <w:rPr>
          <w:rFonts w:ascii="Times New Roman" w:eastAsia="Times New Roman" w:hAnsi="Times New Roman" w:cs="Times New Roman"/>
          <w:sz w:val="24"/>
          <w:szCs w:val="24"/>
        </w:rPr>
      </w:pPr>
    </w:p>
    <w:p w14:paraId="490D3A70" w14:textId="1B87AE03"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3F2B5BF7" w14:textId="7D73F961"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6532F898" w14:textId="6F77D0E2"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62955CFE" w14:textId="171D75E3"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01526825" w14:textId="66A1080C"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4ABEA0C8" w14:textId="77777777" w:rsidR="00B00D40" w:rsidRDefault="00B00D40" w:rsidP="001C38D4">
      <w:pPr>
        <w:spacing w:after="0" w:line="240" w:lineRule="auto"/>
        <w:contextualSpacing/>
        <w:jc w:val="both"/>
        <w:rPr>
          <w:rFonts w:ascii="Times New Roman" w:eastAsia="Times New Roman" w:hAnsi="Times New Roman" w:cs="Times New Roman"/>
          <w:sz w:val="24"/>
          <w:szCs w:val="24"/>
        </w:rPr>
      </w:pPr>
    </w:p>
    <w:p w14:paraId="1CD6CA30" w14:textId="77174E07"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54196465" w14:textId="6D2D4849"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7D3B114D" w14:textId="5E13AFAE"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34479807" w14:textId="39A01B03" w:rsidR="00EE1DA5" w:rsidRDefault="00EE1DA5" w:rsidP="001C38D4">
      <w:pPr>
        <w:spacing w:after="0" w:line="240" w:lineRule="auto"/>
        <w:contextualSpacing/>
        <w:jc w:val="both"/>
        <w:rPr>
          <w:rFonts w:ascii="Times New Roman" w:eastAsia="Times New Roman" w:hAnsi="Times New Roman" w:cs="Times New Roman"/>
          <w:sz w:val="24"/>
          <w:szCs w:val="24"/>
        </w:rPr>
      </w:pPr>
    </w:p>
    <w:p w14:paraId="662EF693" w14:textId="726A10D9" w:rsidR="00886257" w:rsidRPr="00A77095" w:rsidRDefault="00886257" w:rsidP="00886257">
      <w:pPr>
        <w:spacing w:after="0" w:line="240" w:lineRule="auto"/>
        <w:jc w:val="center"/>
        <w:rPr>
          <w:rFonts w:ascii="Times New Roman" w:eastAsia="Times New Roman" w:hAnsi="Times New Roman" w:cs="Times New Roman"/>
          <w:b/>
          <w:caps/>
          <w:sz w:val="24"/>
          <w:szCs w:val="24"/>
        </w:rPr>
      </w:pPr>
      <w:r w:rsidRPr="00A77095">
        <w:rPr>
          <w:rFonts w:ascii="Times New Roman" w:eastAsia="Times New Roman" w:hAnsi="Times New Roman" w:cs="Times New Roman"/>
          <w:b/>
          <w:caps/>
          <w:sz w:val="24"/>
          <w:szCs w:val="24"/>
        </w:rPr>
        <w:lastRenderedPageBreak/>
        <w:t xml:space="preserve">DOCKET NO. </w:t>
      </w:r>
      <w:r w:rsidR="0046232D">
        <w:rPr>
          <w:rFonts w:ascii="Times New Roman" w:eastAsia="Times New Roman" w:hAnsi="Times New Roman" w:cs="Times New Roman"/>
          <w:b/>
          <w:caps/>
          <w:sz w:val="24"/>
          <w:szCs w:val="24"/>
        </w:rPr>
        <w:t>51870</w:t>
      </w:r>
    </w:p>
    <w:p w14:paraId="0CB0F0ED" w14:textId="77777777" w:rsidR="00620EFA" w:rsidRPr="00A77095"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A77095" w:rsidRDefault="00620EFA" w:rsidP="00620EFA">
      <w:pPr>
        <w:keepNext/>
        <w:spacing w:after="0" w:line="240" w:lineRule="auto"/>
        <w:jc w:val="center"/>
        <w:rPr>
          <w:rFonts w:ascii="Times New Roman" w:eastAsia="Times New Roman" w:hAnsi="Times New Roman" w:cs="Times New Roman"/>
          <w:b/>
          <w:sz w:val="24"/>
          <w:szCs w:val="24"/>
        </w:rPr>
      </w:pPr>
      <w:r w:rsidRPr="00A77095">
        <w:rPr>
          <w:rFonts w:ascii="Times New Roman" w:eastAsia="Times New Roman" w:hAnsi="Times New Roman" w:cs="Times New Roman"/>
          <w:b/>
          <w:sz w:val="24"/>
          <w:szCs w:val="24"/>
        </w:rPr>
        <w:t>CERTIFICATE OF SERVICE</w:t>
      </w:r>
    </w:p>
    <w:p w14:paraId="4A5AD62E" w14:textId="77777777" w:rsidR="00620EFA" w:rsidRPr="00A77095" w:rsidRDefault="00620EFA" w:rsidP="00620EFA">
      <w:pPr>
        <w:keepNext/>
        <w:spacing w:after="0" w:line="240" w:lineRule="auto"/>
        <w:jc w:val="center"/>
        <w:rPr>
          <w:rFonts w:ascii="Times New Roman" w:eastAsia="Times New Roman" w:hAnsi="Times New Roman" w:cs="Times New Roman"/>
          <w:b/>
          <w:sz w:val="24"/>
          <w:szCs w:val="24"/>
        </w:rPr>
      </w:pPr>
    </w:p>
    <w:p w14:paraId="19D77DC0" w14:textId="40DC5C78" w:rsidR="00620EFA" w:rsidRPr="00323D14" w:rsidRDefault="00620EFA" w:rsidP="00620EFA">
      <w:pPr>
        <w:spacing w:after="0" w:line="360" w:lineRule="auto"/>
        <w:ind w:firstLine="720"/>
        <w:jc w:val="both"/>
        <w:rPr>
          <w:rFonts w:ascii="Times New Roman" w:eastAsia="Times New Roman" w:hAnsi="Times New Roman" w:cs="Times New Roman"/>
          <w:sz w:val="24"/>
          <w:szCs w:val="24"/>
        </w:rPr>
      </w:pPr>
      <w:r w:rsidRPr="00A77095">
        <w:rPr>
          <w:rFonts w:ascii="Times New Roman" w:eastAsia="Times New Roman" w:hAnsi="Times New Roman" w:cs="Times New Roman"/>
          <w:sz w:val="24"/>
          <w:szCs w:val="24"/>
        </w:rPr>
        <w:t xml:space="preserve">I certify that, unless otherwise ordered by the presiding officer, </w:t>
      </w:r>
      <w:r w:rsidRPr="00323D14">
        <w:rPr>
          <w:rFonts w:ascii="Times New Roman" w:eastAsia="Times New Roman" w:hAnsi="Times New Roman" w:cs="Times New Roman"/>
          <w:sz w:val="24"/>
          <w:szCs w:val="24"/>
        </w:rPr>
        <w:t xml:space="preserve">notice of the filing of this document was provided to all parties of record via electronic mail on </w:t>
      </w:r>
      <w:r w:rsidR="00EE1DA5">
        <w:rPr>
          <w:rFonts w:ascii="Times New Roman" w:eastAsia="Times New Roman" w:hAnsi="Times New Roman" w:cs="Times New Roman"/>
          <w:sz w:val="24"/>
          <w:szCs w:val="24"/>
        </w:rPr>
        <w:t>October 15</w:t>
      </w:r>
      <w:r w:rsidR="00D57E0C" w:rsidRPr="00323D14">
        <w:rPr>
          <w:rFonts w:ascii="Times New Roman" w:eastAsia="Times New Roman" w:hAnsi="Times New Roman" w:cs="Times New Roman"/>
          <w:sz w:val="24"/>
          <w:szCs w:val="24"/>
        </w:rPr>
        <w:t>, 2021</w:t>
      </w:r>
      <w:r w:rsidRPr="00323D14">
        <w:rPr>
          <w:rFonts w:ascii="Times New Roman" w:eastAsia="Times New Roman" w:hAnsi="Times New Roman" w:cs="Times New Roman"/>
          <w:sz w:val="24"/>
          <w:szCs w:val="24"/>
        </w:rPr>
        <w:t xml:space="preserve">, in accordance with the Order Suspending Rules, issued in Project No. 50664. </w:t>
      </w:r>
    </w:p>
    <w:p w14:paraId="4809EA2C" w14:textId="77777777" w:rsidR="00677374" w:rsidRPr="00323D14"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323D14" w:rsidRDefault="00915A6D" w:rsidP="00620EFA">
      <w:pPr>
        <w:spacing w:after="0" w:line="240" w:lineRule="auto"/>
        <w:jc w:val="both"/>
        <w:rPr>
          <w:rFonts w:ascii="Times New Roman" w:eastAsia="Times New Roman" w:hAnsi="Times New Roman" w:cs="Times New Roman"/>
          <w:i/>
          <w:iCs/>
          <w:sz w:val="24"/>
          <w:szCs w:val="24"/>
          <w:u w:val="single"/>
        </w:rPr>
      </w:pP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00677374" w:rsidRPr="00323D14">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007F70C5" w:rsidRPr="00323D14">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2606E" w14:textId="77777777" w:rsidR="00ED0C94" w:rsidRDefault="00ED0C94" w:rsidP="005E037E">
      <w:pPr>
        <w:spacing w:after="0" w:line="240" w:lineRule="auto"/>
      </w:pPr>
      <w:r>
        <w:separator/>
      </w:r>
    </w:p>
  </w:endnote>
  <w:endnote w:type="continuationSeparator" w:id="0">
    <w:p w14:paraId="04B88F07" w14:textId="77777777" w:rsidR="00ED0C94" w:rsidRDefault="00ED0C94"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98369" w14:textId="77777777" w:rsidR="00ED0C94" w:rsidRDefault="00ED0C94" w:rsidP="005E037E">
      <w:pPr>
        <w:spacing w:after="0" w:line="240" w:lineRule="auto"/>
        <w:rPr>
          <w:noProof/>
        </w:rPr>
      </w:pPr>
      <w:r>
        <w:rPr>
          <w:noProof/>
        </w:rPr>
        <w:separator/>
      </w:r>
    </w:p>
  </w:footnote>
  <w:footnote w:type="continuationSeparator" w:id="0">
    <w:p w14:paraId="3297F8DA" w14:textId="77777777" w:rsidR="00ED0C94" w:rsidRDefault="00ED0C94" w:rsidP="005E037E">
      <w:pPr>
        <w:spacing w:after="0" w:line="240" w:lineRule="auto"/>
      </w:pPr>
      <w:r>
        <w:continuationSeparator/>
      </w:r>
    </w:p>
  </w:footnote>
  <w:footnote w:id="1">
    <w:p w14:paraId="46AC6F79" w14:textId="763AB83D" w:rsidR="00EE1DA5" w:rsidRPr="00EE1DA5" w:rsidRDefault="00EE1DA5" w:rsidP="00EE1DA5">
      <w:pPr>
        <w:pStyle w:val="FootnoteText"/>
        <w:ind w:firstLine="720"/>
        <w:rPr>
          <w:rFonts w:ascii="Times New Roman" w:hAnsi="Times New Roman" w:cs="Times New Roman"/>
        </w:rPr>
      </w:pPr>
      <w:r w:rsidRPr="00EE1DA5">
        <w:rPr>
          <w:rStyle w:val="FootnoteReference"/>
          <w:rFonts w:ascii="Times New Roman" w:hAnsi="Times New Roman" w:cs="Times New Roman"/>
        </w:rPr>
        <w:footnoteRef/>
      </w:r>
      <w:r w:rsidRPr="00EE1DA5">
        <w:rPr>
          <w:rFonts w:ascii="Times New Roman" w:hAnsi="Times New Roman" w:cs="Times New Roman"/>
        </w:rPr>
        <w:t xml:space="preserve"> </w:t>
      </w:r>
      <w:r w:rsidRPr="00EE1DA5">
        <w:rPr>
          <w:rFonts w:ascii="Times New Roman" w:hAnsi="Times New Roman" w:cs="Times New Roman"/>
          <w:i/>
          <w:iCs/>
        </w:rPr>
        <w:t xml:space="preserve">See </w:t>
      </w:r>
      <w:r>
        <w:rPr>
          <w:rFonts w:ascii="Times New Roman" w:hAnsi="Times New Roman" w:cs="Times New Roman"/>
        </w:rPr>
        <w:t>Tex.</w:t>
      </w:r>
      <w:r w:rsidRPr="00EE1DA5">
        <w:rPr>
          <w:rFonts w:ascii="Times New Roman" w:hAnsi="Times New Roman" w:cs="Times New Roman"/>
        </w:rPr>
        <w:t xml:space="preserve"> Water Code</w:t>
      </w:r>
      <w:r>
        <w:rPr>
          <w:rFonts w:ascii="Times New Roman" w:hAnsi="Times New Roman" w:cs="Times New Roman"/>
        </w:rPr>
        <w:t xml:space="preserve"> (TWC)</w:t>
      </w:r>
      <w:r w:rsidRPr="00EE1DA5">
        <w:rPr>
          <w:rFonts w:ascii="Times New Roman" w:hAnsi="Times New Roman" w:cs="Times New Roman"/>
        </w:rPr>
        <w:t xml:space="preserve"> §</w:t>
      </w:r>
      <w:r>
        <w:rPr>
          <w:rFonts w:ascii="Times New Roman" w:hAnsi="Times New Roman" w:cs="Times New Roman"/>
        </w:rPr>
        <w:t xml:space="preserve"> 13.002</w:t>
      </w:r>
      <w:r w:rsidRPr="00EE1DA5">
        <w:rPr>
          <w:rFonts w:ascii="Times New Roman" w:hAnsi="Times New Roman" w:cs="Times New Roman"/>
        </w:rPr>
        <w:t>(19); (23)-(24)</w:t>
      </w:r>
      <w:r>
        <w:rPr>
          <w:rFonts w:ascii="Times New Roman" w:hAnsi="Times New Roman" w:cs="Times New Roman"/>
        </w:rPr>
        <w:t xml:space="preserve"> </w:t>
      </w:r>
      <w:r w:rsidRPr="00EE1DA5">
        <w:rPr>
          <w:rFonts w:ascii="Times New Roman" w:hAnsi="Times New Roman" w:cs="Times New Roman"/>
        </w:rPr>
        <w:t>defining the terms retail public utility, retail water or sewer utility, utility, public utility, and water supply or se</w:t>
      </w:r>
      <w:r w:rsidR="00A54AB5">
        <w:rPr>
          <w:rFonts w:ascii="Times New Roman" w:hAnsi="Times New Roman" w:cs="Times New Roman"/>
        </w:rPr>
        <w:t>w</w:t>
      </w:r>
      <w:r w:rsidRPr="00EE1DA5">
        <w:rPr>
          <w:rFonts w:ascii="Times New Roman" w:hAnsi="Times New Roman" w:cs="Times New Roman"/>
        </w:rPr>
        <w:t xml:space="preserve">er service corporation all as being limited to those which provide </w:t>
      </w:r>
      <w:r>
        <w:rPr>
          <w:rFonts w:ascii="Times New Roman" w:hAnsi="Times New Roman" w:cs="Times New Roman"/>
        </w:rPr>
        <w:t>“</w:t>
      </w:r>
      <w:r w:rsidRPr="00EE1DA5">
        <w:rPr>
          <w:rFonts w:ascii="Times New Roman" w:hAnsi="Times New Roman" w:cs="Times New Roman"/>
          <w:i/>
          <w:iCs/>
        </w:rPr>
        <w:t>potable</w:t>
      </w:r>
      <w:r w:rsidRPr="00EE1DA5">
        <w:rPr>
          <w:rFonts w:ascii="Times New Roman" w:hAnsi="Times New Roman" w:cs="Times New Roman"/>
        </w:rPr>
        <w:t xml:space="preserve"> water service or sewer service</w:t>
      </w:r>
      <w:r>
        <w:rPr>
          <w:rFonts w:ascii="Times New Roman" w:hAnsi="Times New Roman" w:cs="Times New Roman"/>
        </w:rPr>
        <w:t>”</w:t>
      </w:r>
      <w:r w:rsidRPr="00EE1DA5">
        <w:rPr>
          <w:rFonts w:ascii="Times New Roman" w:hAnsi="Times New Roman" w:cs="Times New Roman"/>
        </w:rPr>
        <w:t xml:space="preserve"> (emphasis added)</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41DC"/>
    <w:rsid w:val="00056425"/>
    <w:rsid w:val="000577A3"/>
    <w:rsid w:val="00057834"/>
    <w:rsid w:val="00070B7D"/>
    <w:rsid w:val="00071051"/>
    <w:rsid w:val="00076537"/>
    <w:rsid w:val="00080923"/>
    <w:rsid w:val="0008663A"/>
    <w:rsid w:val="00092D12"/>
    <w:rsid w:val="000A4314"/>
    <w:rsid w:val="000A5D6D"/>
    <w:rsid w:val="000B54C0"/>
    <w:rsid w:val="000B7B00"/>
    <w:rsid w:val="000C23DF"/>
    <w:rsid w:val="00104D17"/>
    <w:rsid w:val="001102CE"/>
    <w:rsid w:val="00113F7F"/>
    <w:rsid w:val="001165B7"/>
    <w:rsid w:val="001234B1"/>
    <w:rsid w:val="00131B4B"/>
    <w:rsid w:val="00135F79"/>
    <w:rsid w:val="00137CB4"/>
    <w:rsid w:val="00144AA2"/>
    <w:rsid w:val="00151A94"/>
    <w:rsid w:val="00154A03"/>
    <w:rsid w:val="001633B2"/>
    <w:rsid w:val="00176A33"/>
    <w:rsid w:val="00190B3F"/>
    <w:rsid w:val="001A7A2C"/>
    <w:rsid w:val="001B5A2A"/>
    <w:rsid w:val="001C38D4"/>
    <w:rsid w:val="001E0378"/>
    <w:rsid w:val="001E1E60"/>
    <w:rsid w:val="001E49BC"/>
    <w:rsid w:val="001F6100"/>
    <w:rsid w:val="00200BEF"/>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23D14"/>
    <w:rsid w:val="003240EC"/>
    <w:rsid w:val="00331FCC"/>
    <w:rsid w:val="00332651"/>
    <w:rsid w:val="003425DD"/>
    <w:rsid w:val="00344A2D"/>
    <w:rsid w:val="003508C3"/>
    <w:rsid w:val="0035571D"/>
    <w:rsid w:val="00356C70"/>
    <w:rsid w:val="00357A40"/>
    <w:rsid w:val="0036265B"/>
    <w:rsid w:val="0036620C"/>
    <w:rsid w:val="00366598"/>
    <w:rsid w:val="00375620"/>
    <w:rsid w:val="00382631"/>
    <w:rsid w:val="00385029"/>
    <w:rsid w:val="00385C9A"/>
    <w:rsid w:val="00395EB9"/>
    <w:rsid w:val="00397586"/>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6232D"/>
    <w:rsid w:val="0047256C"/>
    <w:rsid w:val="00474BC0"/>
    <w:rsid w:val="0047527C"/>
    <w:rsid w:val="004771F0"/>
    <w:rsid w:val="00480E4C"/>
    <w:rsid w:val="00483CEE"/>
    <w:rsid w:val="00484EDD"/>
    <w:rsid w:val="00490AF2"/>
    <w:rsid w:val="00494A9E"/>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64C76"/>
    <w:rsid w:val="00571ABA"/>
    <w:rsid w:val="00574C13"/>
    <w:rsid w:val="00583C29"/>
    <w:rsid w:val="00586AE8"/>
    <w:rsid w:val="005927D6"/>
    <w:rsid w:val="00594B47"/>
    <w:rsid w:val="005A466A"/>
    <w:rsid w:val="005B40E7"/>
    <w:rsid w:val="005C3140"/>
    <w:rsid w:val="005D792A"/>
    <w:rsid w:val="005E037E"/>
    <w:rsid w:val="005E4331"/>
    <w:rsid w:val="005E7F09"/>
    <w:rsid w:val="00602D8E"/>
    <w:rsid w:val="00610BEB"/>
    <w:rsid w:val="00614D51"/>
    <w:rsid w:val="00615433"/>
    <w:rsid w:val="00620EFA"/>
    <w:rsid w:val="00642608"/>
    <w:rsid w:val="006438A6"/>
    <w:rsid w:val="0066164A"/>
    <w:rsid w:val="00661D65"/>
    <w:rsid w:val="006638B8"/>
    <w:rsid w:val="00663A9A"/>
    <w:rsid w:val="0067604D"/>
    <w:rsid w:val="00677374"/>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17DCF"/>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F080C"/>
    <w:rsid w:val="007F55CE"/>
    <w:rsid w:val="007F70C5"/>
    <w:rsid w:val="00813BB8"/>
    <w:rsid w:val="00816990"/>
    <w:rsid w:val="00821B25"/>
    <w:rsid w:val="00823A53"/>
    <w:rsid w:val="00830BEE"/>
    <w:rsid w:val="008345CA"/>
    <w:rsid w:val="00852D86"/>
    <w:rsid w:val="0087099B"/>
    <w:rsid w:val="008849F1"/>
    <w:rsid w:val="00886257"/>
    <w:rsid w:val="00887C87"/>
    <w:rsid w:val="00892442"/>
    <w:rsid w:val="008B10AD"/>
    <w:rsid w:val="008C009A"/>
    <w:rsid w:val="008C1480"/>
    <w:rsid w:val="008C6996"/>
    <w:rsid w:val="008D0C69"/>
    <w:rsid w:val="008D0D8B"/>
    <w:rsid w:val="008D19A8"/>
    <w:rsid w:val="008D5BE0"/>
    <w:rsid w:val="008D7424"/>
    <w:rsid w:val="008F02DC"/>
    <w:rsid w:val="008F2A92"/>
    <w:rsid w:val="008F3499"/>
    <w:rsid w:val="008F7FBF"/>
    <w:rsid w:val="00901A19"/>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3194F"/>
    <w:rsid w:val="00A31A43"/>
    <w:rsid w:val="00A330CB"/>
    <w:rsid w:val="00A33350"/>
    <w:rsid w:val="00A36570"/>
    <w:rsid w:val="00A408BE"/>
    <w:rsid w:val="00A431EF"/>
    <w:rsid w:val="00A4512C"/>
    <w:rsid w:val="00A4546E"/>
    <w:rsid w:val="00A5140F"/>
    <w:rsid w:val="00A54AB5"/>
    <w:rsid w:val="00A57331"/>
    <w:rsid w:val="00A605D9"/>
    <w:rsid w:val="00A63D2D"/>
    <w:rsid w:val="00A77095"/>
    <w:rsid w:val="00A8263C"/>
    <w:rsid w:val="00A846CA"/>
    <w:rsid w:val="00A95CBE"/>
    <w:rsid w:val="00AB4C12"/>
    <w:rsid w:val="00AB54A5"/>
    <w:rsid w:val="00AB6BF1"/>
    <w:rsid w:val="00AC2F95"/>
    <w:rsid w:val="00AF0E20"/>
    <w:rsid w:val="00AF343D"/>
    <w:rsid w:val="00AF3B65"/>
    <w:rsid w:val="00AF6975"/>
    <w:rsid w:val="00AF72FE"/>
    <w:rsid w:val="00B00D40"/>
    <w:rsid w:val="00B100B3"/>
    <w:rsid w:val="00B14B01"/>
    <w:rsid w:val="00B2467A"/>
    <w:rsid w:val="00B31F53"/>
    <w:rsid w:val="00B47FF2"/>
    <w:rsid w:val="00B53D43"/>
    <w:rsid w:val="00B57B20"/>
    <w:rsid w:val="00B57CD6"/>
    <w:rsid w:val="00B6677B"/>
    <w:rsid w:val="00B7718D"/>
    <w:rsid w:val="00B7722E"/>
    <w:rsid w:val="00B843BE"/>
    <w:rsid w:val="00B87F3E"/>
    <w:rsid w:val="00B934F8"/>
    <w:rsid w:val="00BA0377"/>
    <w:rsid w:val="00BA5263"/>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0C"/>
    <w:rsid w:val="00E54686"/>
    <w:rsid w:val="00E64DFA"/>
    <w:rsid w:val="00E72756"/>
    <w:rsid w:val="00E73816"/>
    <w:rsid w:val="00E75855"/>
    <w:rsid w:val="00E76C58"/>
    <w:rsid w:val="00E7769F"/>
    <w:rsid w:val="00E9048F"/>
    <w:rsid w:val="00E9735B"/>
    <w:rsid w:val="00EA4C58"/>
    <w:rsid w:val="00EA62AA"/>
    <w:rsid w:val="00EB196D"/>
    <w:rsid w:val="00ED0C94"/>
    <w:rsid w:val="00ED3553"/>
    <w:rsid w:val="00EE1DA5"/>
    <w:rsid w:val="00EF03A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D5EA4"/>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436</Words>
  <Characters>2488</Characters>
  <Application>Microsoft Office Word</Application>
  <DocSecurity>0</DocSecurity>
  <PresentationFormat/>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2</cp:revision>
  <cp:lastPrinted>2019-09-12T23:52:00Z</cp:lastPrinted>
  <dcterms:created xsi:type="dcterms:W3CDTF">2021-10-15T19:40:00Z</dcterms:created>
  <dcterms:modified xsi:type="dcterms:W3CDTF">2021-10-15T19:40:00Z</dcterms:modified>
</cp:coreProperties>
</file>